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CD827" w14:textId="293D3868" w:rsidR="007E6029" w:rsidRPr="003975EA" w:rsidRDefault="003975EA">
      <w:pPr>
        <w:rPr>
          <w:rFonts w:ascii="Arial" w:hAnsi="Arial" w:cs="Arial"/>
          <w:b/>
          <w:bCs/>
          <w:color w:val="051A37"/>
          <w:sz w:val="28"/>
          <w:szCs w:val="28"/>
        </w:rPr>
      </w:pPr>
      <w:r w:rsidRPr="003975EA">
        <w:rPr>
          <w:rFonts w:ascii="Arial" w:hAnsi="Arial" w:cs="Arial"/>
          <w:b/>
          <w:bCs/>
          <w:color w:val="051A37"/>
          <w:sz w:val="28"/>
          <w:szCs w:val="28"/>
        </w:rPr>
        <w:t>Client Agreement – Online Assessment – Pre-16</w:t>
      </w:r>
    </w:p>
    <w:p w14:paraId="6BAE659C" w14:textId="299B5F54"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Be reassured that your child will meet a highly trained and experienced assessor </w:t>
      </w:r>
      <w:r w:rsidR="004D02B0" w:rsidRPr="003975EA">
        <w:rPr>
          <w:rFonts w:ascii="Arial" w:hAnsi="Arial" w:cs="Arial"/>
          <w:color w:val="051A37"/>
          <w:sz w:val="24"/>
          <w:szCs w:val="24"/>
        </w:rPr>
        <w:t>via a remote online platform. The assessor</w:t>
      </w:r>
      <w:r w:rsidRPr="003975EA">
        <w:rPr>
          <w:rFonts w:ascii="Arial" w:hAnsi="Arial" w:cs="Arial"/>
          <w:color w:val="051A37"/>
          <w:sz w:val="24"/>
          <w:szCs w:val="24"/>
        </w:rPr>
        <w:t xml:space="preserve"> will explain everything carefully and answer any questions you and your child have.</w:t>
      </w:r>
    </w:p>
    <w:p w14:paraId="053A4D05" w14:textId="77777777"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By signing this form, you agree to the following statements and requirements: </w:t>
      </w:r>
    </w:p>
    <w:p w14:paraId="06560ECD" w14:textId="5C015A50" w:rsidR="007E6029" w:rsidRPr="003975EA" w:rsidRDefault="007E6029">
      <w:pPr>
        <w:rPr>
          <w:rFonts w:ascii="Arial" w:hAnsi="Arial" w:cs="Arial"/>
          <w:color w:val="051A37"/>
          <w:sz w:val="24"/>
          <w:szCs w:val="24"/>
        </w:rPr>
      </w:pPr>
      <w:r w:rsidRPr="003975EA">
        <w:rPr>
          <w:rFonts w:ascii="Arial" w:hAnsi="Arial" w:cs="Arial"/>
          <w:color w:val="051A37"/>
          <w:sz w:val="24"/>
          <w:szCs w:val="24"/>
        </w:rPr>
        <w:t>• You (or the school or other organisation where the assessment will take place) will provide the use of a large tablet, laptop or desktop computer with a strong WIFI signal. (Smaller tablets, iPad minis</w:t>
      </w:r>
      <w:r w:rsidR="003975EA">
        <w:rPr>
          <w:rFonts w:ascii="Arial" w:hAnsi="Arial" w:cs="Arial"/>
          <w:color w:val="051A37"/>
          <w:sz w:val="24"/>
          <w:szCs w:val="24"/>
        </w:rPr>
        <w:t>,</w:t>
      </w:r>
      <w:r w:rsidRPr="003975EA">
        <w:rPr>
          <w:rFonts w:ascii="Arial" w:hAnsi="Arial" w:cs="Arial"/>
          <w:color w:val="051A37"/>
          <w:sz w:val="24"/>
          <w:szCs w:val="24"/>
        </w:rPr>
        <w:t xml:space="preserve"> and phones are not acceptable for the testing element of these remote sessions, although it will be useful to have a smartphone to hand). </w:t>
      </w:r>
    </w:p>
    <w:p w14:paraId="60F68AFB" w14:textId="77777777"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The large tablet, laptop or desktop computer must have suitable microphone, camera and speaker/headphone facilities. </w:t>
      </w:r>
    </w:p>
    <w:p w14:paraId="17BA733F" w14:textId="3835E0D0"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The online diagnostic assessment will be completed by a specialist assessor/ practitioner psychologist using the Zoom platform; you or the organisation where the assessment takes place must ensure that the device and hardware are suitable and compatible with this platform </w:t>
      </w:r>
      <w:r w:rsidR="003975EA">
        <w:rPr>
          <w:rFonts w:ascii="Arial" w:hAnsi="Arial" w:cs="Arial"/>
          <w:color w:val="051A37"/>
          <w:sz w:val="24"/>
          <w:szCs w:val="24"/>
        </w:rPr>
        <w:t>before</w:t>
      </w:r>
      <w:r w:rsidRPr="003975EA">
        <w:rPr>
          <w:rFonts w:ascii="Arial" w:hAnsi="Arial" w:cs="Arial"/>
          <w:color w:val="051A37"/>
          <w:sz w:val="24"/>
          <w:szCs w:val="24"/>
        </w:rPr>
        <w:t xml:space="preserve"> the remote session by downloading the software and trialling it ahead of the remote assessment. If either party has technical difficulties during the session, they should immediately reconnect to the meeting via the same link sent </w:t>
      </w:r>
      <w:r w:rsidR="003975EA">
        <w:rPr>
          <w:rFonts w:ascii="Arial" w:hAnsi="Arial" w:cs="Arial"/>
          <w:color w:val="051A37"/>
          <w:sz w:val="24"/>
          <w:szCs w:val="24"/>
        </w:rPr>
        <w:t>by</w:t>
      </w:r>
      <w:r w:rsidRPr="003975EA">
        <w:rPr>
          <w:rFonts w:ascii="Arial" w:hAnsi="Arial" w:cs="Arial"/>
          <w:color w:val="051A37"/>
          <w:sz w:val="24"/>
          <w:szCs w:val="24"/>
        </w:rPr>
        <w:t xml:space="preserve"> email to continue the session. </w:t>
      </w:r>
      <w:r w:rsidR="003975EA">
        <w:rPr>
          <w:rFonts w:ascii="Arial" w:hAnsi="Arial" w:cs="Arial"/>
          <w:color w:val="051A37"/>
          <w:sz w:val="24"/>
          <w:szCs w:val="24"/>
        </w:rPr>
        <w:t>If there are difficulties reconnecting, t</w:t>
      </w:r>
      <w:r w:rsidRPr="003975EA">
        <w:rPr>
          <w:rFonts w:ascii="Arial" w:hAnsi="Arial" w:cs="Arial"/>
          <w:color w:val="051A37"/>
          <w:sz w:val="24"/>
          <w:szCs w:val="24"/>
        </w:rPr>
        <w:t xml:space="preserve">he assessor’s mobile phone number will be provided. </w:t>
      </w:r>
    </w:p>
    <w:p w14:paraId="54EAF0DD" w14:textId="0F8EB60D"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A facilitator (e.g. parent, carer, teacher) will need to be present, either in the same room or nearby and contactable at any point by either </w:t>
      </w:r>
      <w:r w:rsidR="003975EA">
        <w:rPr>
          <w:rFonts w:ascii="Arial" w:hAnsi="Arial" w:cs="Arial"/>
          <w:color w:val="051A37"/>
          <w:sz w:val="24"/>
          <w:szCs w:val="24"/>
        </w:rPr>
        <w:t xml:space="preserve">the </w:t>
      </w:r>
      <w:r w:rsidRPr="003975EA">
        <w:rPr>
          <w:rFonts w:ascii="Arial" w:hAnsi="Arial" w:cs="Arial"/>
          <w:color w:val="051A37"/>
          <w:sz w:val="24"/>
          <w:szCs w:val="24"/>
        </w:rPr>
        <w:t xml:space="preserve">assessor or child for the entire assessment session. The level of facilitator involvement in the session will depend on the age and preference of all parties involved, including the child, but a separate, prior training and preparation session will be necessary to brief the facilitator for their role. </w:t>
      </w:r>
    </w:p>
    <w:p w14:paraId="7FDBC708" w14:textId="422DD6C8" w:rsidR="007E6029" w:rsidRPr="003975EA" w:rsidRDefault="007E6029">
      <w:pPr>
        <w:rPr>
          <w:rFonts w:ascii="Arial" w:hAnsi="Arial" w:cs="Arial"/>
          <w:color w:val="051A37"/>
          <w:sz w:val="24"/>
          <w:szCs w:val="24"/>
        </w:rPr>
      </w:pPr>
      <w:r w:rsidRPr="003975EA">
        <w:rPr>
          <w:rFonts w:ascii="Arial" w:hAnsi="Arial" w:cs="Arial"/>
          <w:color w:val="051A37"/>
          <w:sz w:val="24"/>
          <w:szCs w:val="24"/>
        </w:rPr>
        <w:t>• The room provided for the online remote assessment session must be quiet</w:t>
      </w:r>
      <w:r w:rsidR="003975EA">
        <w:rPr>
          <w:rFonts w:ascii="Arial" w:hAnsi="Arial" w:cs="Arial"/>
          <w:color w:val="051A37"/>
          <w:sz w:val="24"/>
          <w:szCs w:val="24"/>
        </w:rPr>
        <w:t>,</w:t>
      </w:r>
      <w:r w:rsidRPr="003975EA">
        <w:rPr>
          <w:rFonts w:ascii="Arial" w:hAnsi="Arial" w:cs="Arial"/>
          <w:color w:val="051A37"/>
          <w:sz w:val="24"/>
          <w:szCs w:val="24"/>
        </w:rPr>
        <w:t xml:space="preserve"> and the facilitator </w:t>
      </w:r>
      <w:r w:rsidR="003975EA">
        <w:rPr>
          <w:rFonts w:ascii="Arial" w:hAnsi="Arial" w:cs="Arial"/>
          <w:color w:val="051A37"/>
          <w:sz w:val="24"/>
          <w:szCs w:val="24"/>
        </w:rPr>
        <w:t>must</w:t>
      </w:r>
      <w:r w:rsidRPr="003975EA">
        <w:rPr>
          <w:rFonts w:ascii="Arial" w:hAnsi="Arial" w:cs="Arial"/>
          <w:color w:val="051A37"/>
          <w:sz w:val="24"/>
          <w:szCs w:val="24"/>
        </w:rPr>
        <w:t xml:space="preserve"> </w:t>
      </w:r>
      <w:r w:rsidR="003975EA">
        <w:rPr>
          <w:rFonts w:ascii="Arial" w:hAnsi="Arial" w:cs="Arial"/>
          <w:color w:val="051A37"/>
          <w:sz w:val="24"/>
          <w:szCs w:val="24"/>
        </w:rPr>
        <w:t>ensure the</w:t>
      </w:r>
      <w:r w:rsidRPr="003975EA">
        <w:rPr>
          <w:rFonts w:ascii="Arial" w:hAnsi="Arial" w:cs="Arial"/>
          <w:color w:val="051A37"/>
          <w:sz w:val="24"/>
          <w:szCs w:val="24"/>
        </w:rPr>
        <w:t xml:space="preserve"> session </w:t>
      </w:r>
      <w:r w:rsidR="003975EA">
        <w:rPr>
          <w:rFonts w:ascii="Arial" w:hAnsi="Arial" w:cs="Arial"/>
          <w:color w:val="051A37"/>
          <w:sz w:val="24"/>
          <w:szCs w:val="24"/>
        </w:rPr>
        <w:t>is not</w:t>
      </w:r>
      <w:r w:rsidRPr="003975EA">
        <w:rPr>
          <w:rFonts w:ascii="Arial" w:hAnsi="Arial" w:cs="Arial"/>
          <w:color w:val="051A37"/>
          <w:sz w:val="24"/>
          <w:szCs w:val="24"/>
        </w:rPr>
        <w:t xml:space="preserve"> interrupted. </w:t>
      </w:r>
    </w:p>
    <w:p w14:paraId="286B53C0" w14:textId="396A615B" w:rsidR="007E6029" w:rsidRPr="003975EA" w:rsidRDefault="007E6029">
      <w:pPr>
        <w:rPr>
          <w:rFonts w:ascii="Arial" w:hAnsi="Arial" w:cs="Arial"/>
          <w:color w:val="051A37"/>
          <w:sz w:val="24"/>
          <w:szCs w:val="24"/>
        </w:rPr>
      </w:pPr>
      <w:r w:rsidRPr="003975EA">
        <w:rPr>
          <w:rFonts w:ascii="Arial" w:hAnsi="Arial" w:cs="Arial"/>
          <w:color w:val="051A37"/>
          <w:sz w:val="24"/>
          <w:szCs w:val="24"/>
        </w:rPr>
        <w:t>• Unless instructed by the assessor, the child and the facilitator must put away and turn off other smart devices</w:t>
      </w:r>
      <w:r w:rsidR="003975EA">
        <w:rPr>
          <w:rFonts w:ascii="Arial" w:hAnsi="Arial" w:cs="Arial"/>
          <w:color w:val="051A37"/>
          <w:sz w:val="24"/>
          <w:szCs w:val="24"/>
        </w:rPr>
        <w:t>,</w:t>
      </w:r>
      <w:r w:rsidRPr="003975EA">
        <w:rPr>
          <w:rFonts w:ascii="Arial" w:hAnsi="Arial" w:cs="Arial"/>
          <w:color w:val="051A37"/>
          <w:sz w:val="24"/>
          <w:szCs w:val="24"/>
        </w:rPr>
        <w:t xml:space="preserve"> such as mobile phone</w:t>
      </w:r>
      <w:r w:rsidR="003975EA">
        <w:rPr>
          <w:rFonts w:ascii="Arial" w:hAnsi="Arial" w:cs="Arial"/>
          <w:color w:val="051A37"/>
          <w:sz w:val="24"/>
          <w:szCs w:val="24"/>
        </w:rPr>
        <w:t>s</w:t>
      </w:r>
      <w:r w:rsidRPr="003975EA">
        <w:rPr>
          <w:rFonts w:ascii="Arial" w:hAnsi="Arial" w:cs="Arial"/>
          <w:color w:val="051A37"/>
          <w:sz w:val="24"/>
          <w:szCs w:val="24"/>
        </w:rPr>
        <w:t xml:space="preserve"> or tablet</w:t>
      </w:r>
      <w:r w:rsidR="003975EA">
        <w:rPr>
          <w:rFonts w:ascii="Arial" w:hAnsi="Arial" w:cs="Arial"/>
          <w:color w:val="051A37"/>
          <w:sz w:val="24"/>
          <w:szCs w:val="24"/>
        </w:rPr>
        <w:t>s,</w:t>
      </w:r>
      <w:r w:rsidRPr="003975EA">
        <w:rPr>
          <w:rFonts w:ascii="Arial" w:hAnsi="Arial" w:cs="Arial"/>
          <w:color w:val="051A37"/>
          <w:sz w:val="24"/>
          <w:szCs w:val="24"/>
        </w:rPr>
        <w:t xml:space="preserve"> during the assessment. </w:t>
      </w:r>
    </w:p>
    <w:p w14:paraId="297D3F68" w14:textId="605952B7"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At the end of the session, the facilitator or the child may be required to use a smartphone to take photos of written work, which will then be immediately emailed to me/your assessor. Once these are safely received, the facilitator or child will be asked to delete these photographs on camera in front of me. </w:t>
      </w:r>
    </w:p>
    <w:p w14:paraId="386D93B4" w14:textId="6E647D3A"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All assessment content must remain confidential and must not be shared by the facilitator or child with anyone else. If assessment materials need to be posted to you </w:t>
      </w:r>
      <w:r w:rsidR="003975EA">
        <w:rPr>
          <w:rFonts w:ascii="Arial" w:hAnsi="Arial" w:cs="Arial"/>
          <w:color w:val="051A37"/>
          <w:sz w:val="24"/>
          <w:szCs w:val="24"/>
        </w:rPr>
        <w:t>before</w:t>
      </w:r>
      <w:r w:rsidRPr="003975EA">
        <w:rPr>
          <w:rFonts w:ascii="Arial" w:hAnsi="Arial" w:cs="Arial"/>
          <w:color w:val="051A37"/>
          <w:sz w:val="24"/>
          <w:szCs w:val="24"/>
        </w:rPr>
        <w:t xml:space="preserve"> a remote assessment session, the facilitator or child must not open the envelopes until the assessment session </w:t>
      </w:r>
      <w:r w:rsidR="003975EA">
        <w:rPr>
          <w:rFonts w:ascii="Arial" w:hAnsi="Arial" w:cs="Arial"/>
          <w:color w:val="051A37"/>
          <w:sz w:val="24"/>
          <w:szCs w:val="24"/>
        </w:rPr>
        <w:t xml:space="preserve">is over, </w:t>
      </w:r>
      <w:r w:rsidRPr="003975EA">
        <w:rPr>
          <w:rFonts w:ascii="Arial" w:hAnsi="Arial" w:cs="Arial"/>
          <w:color w:val="051A37"/>
          <w:sz w:val="24"/>
          <w:szCs w:val="24"/>
        </w:rPr>
        <w:t xml:space="preserve">in view of the assessor. </w:t>
      </w:r>
      <w:r w:rsidR="003975EA">
        <w:rPr>
          <w:rFonts w:ascii="Arial" w:hAnsi="Arial" w:cs="Arial"/>
          <w:color w:val="051A37"/>
          <w:sz w:val="24"/>
          <w:szCs w:val="24"/>
        </w:rPr>
        <w:t>T</w:t>
      </w:r>
      <w:r w:rsidRPr="003975EA">
        <w:rPr>
          <w:rFonts w:ascii="Arial" w:hAnsi="Arial" w:cs="Arial"/>
          <w:color w:val="051A37"/>
          <w:sz w:val="24"/>
          <w:szCs w:val="24"/>
        </w:rPr>
        <w:t xml:space="preserve">he </w:t>
      </w:r>
      <w:proofErr w:type="gramStart"/>
      <w:r w:rsidRPr="003975EA">
        <w:rPr>
          <w:rFonts w:ascii="Arial" w:hAnsi="Arial" w:cs="Arial"/>
          <w:color w:val="051A37"/>
          <w:sz w:val="24"/>
          <w:szCs w:val="24"/>
        </w:rPr>
        <w:lastRenderedPageBreak/>
        <w:t>facilitator’s</w:t>
      </w:r>
      <w:proofErr w:type="gramEnd"/>
      <w:r w:rsidRPr="003975EA">
        <w:rPr>
          <w:rFonts w:ascii="Arial" w:hAnsi="Arial" w:cs="Arial"/>
          <w:color w:val="051A37"/>
          <w:sz w:val="24"/>
          <w:szCs w:val="24"/>
        </w:rPr>
        <w:t xml:space="preserve"> or parent’s express responsibility </w:t>
      </w:r>
      <w:r w:rsidR="003975EA">
        <w:rPr>
          <w:rFonts w:ascii="Arial" w:hAnsi="Arial" w:cs="Arial"/>
          <w:color w:val="051A37"/>
          <w:sz w:val="24"/>
          <w:szCs w:val="24"/>
        </w:rPr>
        <w:t xml:space="preserve">will be </w:t>
      </w:r>
      <w:r w:rsidRPr="003975EA">
        <w:rPr>
          <w:rFonts w:ascii="Arial" w:hAnsi="Arial" w:cs="Arial"/>
          <w:color w:val="051A37"/>
          <w:sz w:val="24"/>
          <w:szCs w:val="24"/>
        </w:rPr>
        <w:t xml:space="preserve">to post these materials back to the assessor as soon as possible following the assessment. If </w:t>
      </w:r>
      <w:r w:rsidR="003975EA">
        <w:rPr>
          <w:rFonts w:ascii="Arial" w:hAnsi="Arial" w:cs="Arial"/>
          <w:color w:val="051A37"/>
          <w:sz w:val="24"/>
          <w:szCs w:val="24"/>
        </w:rPr>
        <w:t xml:space="preserve">the </w:t>
      </w:r>
      <w:r w:rsidRPr="003975EA">
        <w:rPr>
          <w:rFonts w:ascii="Arial" w:hAnsi="Arial" w:cs="Arial"/>
          <w:color w:val="051A37"/>
          <w:sz w:val="24"/>
          <w:szCs w:val="24"/>
        </w:rPr>
        <w:t xml:space="preserve">assessment session is cancelled and not re-booked for a later date, the facilitator or parent will still need to return any materials posted </w:t>
      </w:r>
      <w:r w:rsidR="003975EA">
        <w:rPr>
          <w:rFonts w:ascii="Arial" w:hAnsi="Arial" w:cs="Arial"/>
          <w:color w:val="051A37"/>
          <w:sz w:val="24"/>
          <w:szCs w:val="24"/>
        </w:rPr>
        <w:t>before</w:t>
      </w:r>
      <w:r w:rsidRPr="003975EA">
        <w:rPr>
          <w:rFonts w:ascii="Arial" w:hAnsi="Arial" w:cs="Arial"/>
          <w:color w:val="051A37"/>
          <w:sz w:val="24"/>
          <w:szCs w:val="24"/>
        </w:rPr>
        <w:t xml:space="preserve"> the session. </w:t>
      </w:r>
    </w:p>
    <w:p w14:paraId="3FBFBA04" w14:textId="330EF81D" w:rsidR="007E6029" w:rsidRPr="003975EA" w:rsidRDefault="007E6029">
      <w:pPr>
        <w:rPr>
          <w:rFonts w:ascii="Arial" w:hAnsi="Arial" w:cs="Arial"/>
          <w:color w:val="051A37"/>
          <w:sz w:val="24"/>
          <w:szCs w:val="24"/>
        </w:rPr>
      </w:pPr>
      <w:r w:rsidRPr="003975EA">
        <w:rPr>
          <w:rFonts w:ascii="Arial" w:hAnsi="Arial" w:cs="Arial"/>
          <w:color w:val="051A37"/>
          <w:sz w:val="24"/>
          <w:szCs w:val="24"/>
        </w:rPr>
        <w:t>• The remote session should not be recorded</w:t>
      </w:r>
      <w:r w:rsidR="003975EA">
        <w:rPr>
          <w:rFonts w:ascii="Arial" w:hAnsi="Arial" w:cs="Arial"/>
          <w:color w:val="051A37"/>
          <w:sz w:val="24"/>
          <w:szCs w:val="24"/>
        </w:rPr>
        <w:t>,</w:t>
      </w:r>
      <w:r w:rsidRPr="003975EA">
        <w:rPr>
          <w:rFonts w:ascii="Arial" w:hAnsi="Arial" w:cs="Arial"/>
          <w:color w:val="051A37"/>
          <w:sz w:val="24"/>
          <w:szCs w:val="24"/>
        </w:rPr>
        <w:t xml:space="preserve"> nor </w:t>
      </w:r>
      <w:r w:rsidR="003975EA">
        <w:rPr>
          <w:rFonts w:ascii="Arial" w:hAnsi="Arial" w:cs="Arial"/>
          <w:color w:val="051A37"/>
          <w:sz w:val="24"/>
          <w:szCs w:val="24"/>
        </w:rPr>
        <w:t xml:space="preserve">should </w:t>
      </w:r>
      <w:r w:rsidRPr="003975EA">
        <w:rPr>
          <w:rFonts w:ascii="Arial" w:hAnsi="Arial" w:cs="Arial"/>
          <w:color w:val="051A37"/>
          <w:sz w:val="24"/>
          <w:szCs w:val="24"/>
        </w:rPr>
        <w:t xml:space="preserve">any screenshots or photos of the testing materials or the assessor taken. </w:t>
      </w:r>
    </w:p>
    <w:p w14:paraId="4BF6964A" w14:textId="77777777"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The child assessed will need to have a pad of lined paper and pens available during the assessment. </w:t>
      </w:r>
    </w:p>
    <w:p w14:paraId="1F1EBAFD" w14:textId="54FB419E"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If the child wears glasses for computer screens and reading, they will need to have them with them and be wearing them during the assessment. If </w:t>
      </w:r>
      <w:r w:rsidR="003975EA">
        <w:rPr>
          <w:rFonts w:ascii="Arial" w:hAnsi="Arial" w:cs="Arial"/>
          <w:color w:val="051A37"/>
          <w:sz w:val="24"/>
          <w:szCs w:val="24"/>
        </w:rPr>
        <w:t>using a coloured overlay or glasses for reading</w:t>
      </w:r>
      <w:r w:rsidRPr="003975EA">
        <w:rPr>
          <w:rFonts w:ascii="Arial" w:hAnsi="Arial" w:cs="Arial"/>
          <w:color w:val="051A37"/>
          <w:sz w:val="24"/>
          <w:szCs w:val="24"/>
        </w:rPr>
        <w:t xml:space="preserve"> is the child’s normal way of working, they will need to have these with them during the assessment.</w:t>
      </w:r>
    </w:p>
    <w:p w14:paraId="6732B89F" w14:textId="77777777" w:rsidR="007E6029" w:rsidRPr="003975EA" w:rsidRDefault="007E6029">
      <w:pPr>
        <w:rPr>
          <w:rFonts w:ascii="Arial" w:hAnsi="Arial" w:cs="Arial"/>
          <w:color w:val="051A37"/>
          <w:sz w:val="24"/>
          <w:szCs w:val="24"/>
        </w:rPr>
      </w:pPr>
    </w:p>
    <w:p w14:paraId="2E0DC5BC" w14:textId="77777777" w:rsidR="007E6029" w:rsidRPr="003975EA" w:rsidRDefault="007E6029">
      <w:pPr>
        <w:rPr>
          <w:rFonts w:ascii="Arial" w:hAnsi="Arial" w:cs="Arial"/>
          <w:color w:val="051A37"/>
          <w:sz w:val="24"/>
          <w:szCs w:val="24"/>
        </w:rPr>
      </w:pPr>
      <w:r w:rsidRPr="003975EA">
        <w:rPr>
          <w:rFonts w:ascii="Arial" w:hAnsi="Arial" w:cs="Arial"/>
          <w:color w:val="051A37"/>
          <w:sz w:val="24"/>
          <w:szCs w:val="24"/>
        </w:rPr>
        <w:t xml:space="preserve"> I, ____________________________________ (print name), agree to all of the requirements and statements above. </w:t>
      </w:r>
    </w:p>
    <w:p w14:paraId="7807FF09" w14:textId="77777777" w:rsidR="004D02B0" w:rsidRPr="003975EA" w:rsidRDefault="004D02B0">
      <w:pPr>
        <w:rPr>
          <w:rFonts w:ascii="Arial" w:hAnsi="Arial" w:cs="Arial"/>
          <w:color w:val="051A37"/>
          <w:sz w:val="24"/>
          <w:szCs w:val="24"/>
        </w:rPr>
      </w:pPr>
    </w:p>
    <w:p w14:paraId="4EBFB2DA" w14:textId="77777777" w:rsidR="004D02B0" w:rsidRPr="003975EA" w:rsidRDefault="004D02B0">
      <w:pPr>
        <w:rPr>
          <w:rFonts w:ascii="Arial" w:hAnsi="Arial" w:cs="Arial"/>
          <w:color w:val="051A37"/>
          <w:sz w:val="24"/>
          <w:szCs w:val="24"/>
        </w:rPr>
      </w:pPr>
    </w:p>
    <w:p w14:paraId="4EEC8735" w14:textId="0A280156" w:rsidR="007E6029" w:rsidRPr="003975EA" w:rsidRDefault="007E6029">
      <w:pPr>
        <w:rPr>
          <w:rFonts w:ascii="Arial" w:hAnsi="Arial" w:cs="Arial"/>
          <w:color w:val="051A37"/>
          <w:sz w:val="24"/>
          <w:szCs w:val="24"/>
        </w:rPr>
      </w:pPr>
      <w:r w:rsidRPr="003975EA">
        <w:rPr>
          <w:rFonts w:ascii="Arial" w:hAnsi="Arial" w:cs="Arial"/>
          <w:color w:val="051A37"/>
          <w:sz w:val="24"/>
          <w:szCs w:val="24"/>
        </w:rPr>
        <w:t>Signed: _________________________________</w:t>
      </w:r>
      <w:r w:rsidR="003975EA">
        <w:rPr>
          <w:rFonts w:ascii="Arial" w:hAnsi="Arial" w:cs="Arial"/>
          <w:color w:val="051A37"/>
          <w:sz w:val="24"/>
          <w:szCs w:val="24"/>
        </w:rPr>
        <w:t xml:space="preserve"> </w:t>
      </w:r>
      <w:r w:rsidRPr="003975EA">
        <w:rPr>
          <w:rFonts w:ascii="Arial" w:hAnsi="Arial" w:cs="Arial"/>
          <w:color w:val="051A37"/>
          <w:sz w:val="24"/>
          <w:szCs w:val="24"/>
        </w:rPr>
        <w:t xml:space="preserve">Dated: _____________________ </w:t>
      </w:r>
    </w:p>
    <w:p w14:paraId="73248D05" w14:textId="77777777" w:rsidR="004D02B0" w:rsidRPr="003975EA" w:rsidRDefault="004D02B0">
      <w:pPr>
        <w:rPr>
          <w:rFonts w:ascii="Arial" w:hAnsi="Arial" w:cs="Arial"/>
          <w:color w:val="051A37"/>
          <w:sz w:val="24"/>
          <w:szCs w:val="24"/>
        </w:rPr>
      </w:pPr>
    </w:p>
    <w:p w14:paraId="15EE0245" w14:textId="77777777" w:rsidR="004D02B0" w:rsidRPr="003975EA" w:rsidRDefault="004D02B0">
      <w:pPr>
        <w:rPr>
          <w:rFonts w:ascii="Arial" w:hAnsi="Arial" w:cs="Arial"/>
          <w:color w:val="051A37"/>
          <w:sz w:val="24"/>
          <w:szCs w:val="24"/>
        </w:rPr>
      </w:pPr>
    </w:p>
    <w:p w14:paraId="5A919441" w14:textId="34949600" w:rsidR="007E6029" w:rsidRPr="003975EA" w:rsidRDefault="007E6029">
      <w:pPr>
        <w:rPr>
          <w:rFonts w:ascii="Arial" w:hAnsi="Arial" w:cs="Arial"/>
          <w:color w:val="051A37"/>
          <w:sz w:val="24"/>
          <w:szCs w:val="24"/>
        </w:rPr>
      </w:pPr>
      <w:r w:rsidRPr="003975EA">
        <w:rPr>
          <w:rFonts w:ascii="Arial" w:hAnsi="Arial" w:cs="Arial"/>
          <w:color w:val="051A37"/>
          <w:sz w:val="24"/>
          <w:szCs w:val="24"/>
        </w:rPr>
        <w:t>Email:</w:t>
      </w:r>
      <w:r w:rsidR="00D05DEB">
        <w:rPr>
          <w:rFonts w:ascii="Arial" w:hAnsi="Arial" w:cs="Arial"/>
          <w:color w:val="051A37"/>
          <w:sz w:val="24"/>
          <w:szCs w:val="24"/>
        </w:rPr>
        <w:t xml:space="preserve"> </w:t>
      </w:r>
      <w:r w:rsidRPr="003975EA">
        <w:rPr>
          <w:rFonts w:ascii="Arial" w:hAnsi="Arial" w:cs="Arial"/>
          <w:color w:val="051A37"/>
          <w:sz w:val="24"/>
          <w:szCs w:val="24"/>
        </w:rPr>
        <w:t>__________________________________</w:t>
      </w:r>
    </w:p>
    <w:p w14:paraId="0E94BACC" w14:textId="77777777" w:rsidR="004D02B0" w:rsidRPr="003975EA" w:rsidRDefault="004D02B0">
      <w:pPr>
        <w:rPr>
          <w:rFonts w:ascii="Arial" w:hAnsi="Arial" w:cs="Arial"/>
          <w:color w:val="051A37"/>
          <w:sz w:val="24"/>
          <w:szCs w:val="24"/>
        </w:rPr>
      </w:pPr>
    </w:p>
    <w:p w14:paraId="6B59D0DC" w14:textId="77777777" w:rsidR="004D02B0" w:rsidRPr="003975EA" w:rsidRDefault="004D02B0">
      <w:pPr>
        <w:rPr>
          <w:rFonts w:ascii="Arial" w:hAnsi="Arial" w:cs="Arial"/>
          <w:color w:val="051A37"/>
          <w:sz w:val="24"/>
          <w:szCs w:val="24"/>
        </w:rPr>
      </w:pPr>
    </w:p>
    <w:p w14:paraId="5B5FE46D" w14:textId="7ACED1F6" w:rsidR="002B7107" w:rsidRPr="003975EA" w:rsidRDefault="007E6029">
      <w:pPr>
        <w:rPr>
          <w:rFonts w:ascii="Arial" w:hAnsi="Arial" w:cs="Arial"/>
          <w:color w:val="051A37"/>
          <w:sz w:val="24"/>
          <w:szCs w:val="24"/>
        </w:rPr>
      </w:pPr>
      <w:r w:rsidRPr="003975EA">
        <w:rPr>
          <w:rFonts w:ascii="Arial" w:hAnsi="Arial" w:cs="Arial"/>
          <w:color w:val="051A37"/>
          <w:sz w:val="24"/>
          <w:szCs w:val="24"/>
        </w:rPr>
        <w:t>Mobile: _____________________</w:t>
      </w:r>
    </w:p>
    <w:sectPr w:rsidR="002B7107" w:rsidRPr="003975E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6DE1" w14:textId="77777777" w:rsidR="000D007F" w:rsidRDefault="000D007F" w:rsidP="003975EA">
      <w:pPr>
        <w:spacing w:after="0" w:line="240" w:lineRule="auto"/>
      </w:pPr>
      <w:r>
        <w:separator/>
      </w:r>
    </w:p>
  </w:endnote>
  <w:endnote w:type="continuationSeparator" w:id="0">
    <w:p w14:paraId="4A0446B9" w14:textId="77777777" w:rsidR="000D007F" w:rsidRDefault="000D007F" w:rsidP="0039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2449" w14:textId="2F98577C" w:rsidR="003975EA" w:rsidRPr="003975EA" w:rsidRDefault="003975EA" w:rsidP="003975EA">
    <w:pPr>
      <w:tabs>
        <w:tab w:val="center" w:pos="4513"/>
        <w:tab w:val="right" w:pos="9026"/>
      </w:tabs>
      <w:spacing w:after="0"/>
      <w:rPr>
        <w:rFonts w:ascii="Arial" w:hAnsi="Arial" w:cs="Arial"/>
        <w:color w:val="051A37"/>
      </w:rPr>
    </w:pPr>
    <w:r>
      <w:rPr>
        <w:rFonts w:ascii="Arial" w:hAnsi="Arial" w:cs="Arial"/>
        <w:color w:val="051A37"/>
      </w:rPr>
      <w:t>Client Agreement – Pre-16</w:t>
    </w:r>
    <w:r w:rsidRPr="001F60EF">
      <w:rPr>
        <w:rFonts w:ascii="Arial" w:hAnsi="Arial" w:cs="Arial"/>
        <w:color w:val="051A37"/>
      </w:rPr>
      <w:tab/>
    </w:r>
    <w:r w:rsidRPr="001F60EF">
      <w:rPr>
        <w:rFonts w:ascii="Arial" w:hAnsi="Arial" w:cs="Arial"/>
        <w:color w:val="051A37"/>
      </w:rPr>
      <w:fldChar w:fldCharType="begin"/>
    </w:r>
    <w:r w:rsidRPr="001F60EF">
      <w:rPr>
        <w:rFonts w:ascii="Arial" w:hAnsi="Arial" w:cs="Arial"/>
        <w:color w:val="051A37"/>
      </w:rPr>
      <w:instrText xml:space="preserve"> PAGE   \* MERGEFORMAT </w:instrText>
    </w:r>
    <w:r w:rsidRPr="001F60EF">
      <w:rPr>
        <w:rFonts w:ascii="Arial" w:hAnsi="Arial" w:cs="Arial"/>
        <w:color w:val="051A37"/>
      </w:rPr>
      <w:fldChar w:fldCharType="separate"/>
    </w:r>
    <w:r>
      <w:rPr>
        <w:rFonts w:ascii="Arial" w:hAnsi="Arial" w:cs="Arial"/>
        <w:color w:val="051A37"/>
      </w:rPr>
      <w:t>1</w:t>
    </w:r>
    <w:r w:rsidRPr="001F60EF">
      <w:rPr>
        <w:rFonts w:ascii="Arial" w:hAnsi="Arial" w:cs="Arial"/>
        <w:noProof/>
        <w:color w:val="051A37"/>
      </w:rPr>
      <w:fldChar w:fldCharType="end"/>
    </w:r>
    <w:r w:rsidRPr="001F60EF">
      <w:rPr>
        <w:rFonts w:ascii="Arial" w:hAnsi="Arial" w:cs="Arial"/>
        <w:color w:val="051A37"/>
      </w:rPr>
      <w:tab/>
    </w:r>
    <w:r>
      <w:rPr>
        <w:rFonts w:ascii="Arial" w:hAnsi="Arial" w:cs="Arial"/>
        <w:color w:val="051A37"/>
      </w:rPr>
      <w:t xml:space="preserve">Assessor: </w:t>
    </w:r>
    <w:r w:rsidRPr="001F60EF">
      <w:rPr>
        <w:rFonts w:ascii="Arial" w:hAnsi="Arial" w:cs="Arial"/>
        <w:color w:val="051A37"/>
      </w:rPr>
      <w:t>Adam Pickard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21E6" w14:textId="77777777" w:rsidR="000D007F" w:rsidRDefault="000D007F" w:rsidP="003975EA">
      <w:pPr>
        <w:spacing w:after="0" w:line="240" w:lineRule="auto"/>
      </w:pPr>
      <w:r>
        <w:separator/>
      </w:r>
    </w:p>
  </w:footnote>
  <w:footnote w:type="continuationSeparator" w:id="0">
    <w:p w14:paraId="65BBD347" w14:textId="77777777" w:rsidR="000D007F" w:rsidRDefault="000D007F" w:rsidP="00397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B781" w14:textId="4FA7768E" w:rsidR="003975EA" w:rsidRDefault="003975EA">
    <w:pPr>
      <w:pStyle w:val="Header"/>
    </w:pPr>
    <w:r>
      <w:rPr>
        <w:noProof/>
      </w:rPr>
      <w:drawing>
        <wp:inline distT="0" distB="0" distL="0" distR="0" wp14:anchorId="667C0C9C" wp14:editId="3FFCB382">
          <wp:extent cx="2275619" cy="863600"/>
          <wp:effectExtent l="0" t="0" r="0" b="0"/>
          <wp:docPr id="11488433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43390" name="Picture 1148843390"/>
                  <pic:cNvPicPr/>
                </pic:nvPicPr>
                <pic:blipFill>
                  <a:blip r:embed="rId1">
                    <a:extLst>
                      <a:ext uri="{28A0092B-C50C-407E-A947-70E740481C1C}">
                        <a14:useLocalDpi xmlns:a14="http://schemas.microsoft.com/office/drawing/2010/main" val="0"/>
                      </a:ext>
                    </a:extLst>
                  </a:blip>
                  <a:stretch>
                    <a:fillRect/>
                  </a:stretch>
                </pic:blipFill>
                <pic:spPr>
                  <a:xfrm>
                    <a:off x="0" y="0"/>
                    <a:ext cx="2330980" cy="8846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29"/>
    <w:rsid w:val="000D007F"/>
    <w:rsid w:val="00133308"/>
    <w:rsid w:val="002B7107"/>
    <w:rsid w:val="003975EA"/>
    <w:rsid w:val="004D02B0"/>
    <w:rsid w:val="007E6029"/>
    <w:rsid w:val="00820823"/>
    <w:rsid w:val="00D05DEB"/>
    <w:rsid w:val="00DD6BCC"/>
    <w:rsid w:val="00E7150D"/>
    <w:rsid w:val="00F123D1"/>
    <w:rsid w:val="00F50323"/>
    <w:rsid w:val="00FC4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37DD"/>
  <w15:chartTrackingRefBased/>
  <w15:docId w15:val="{B4CA1315-D0A1-4589-99A1-5DB2131A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EA"/>
  </w:style>
  <w:style w:type="paragraph" w:styleId="Footer">
    <w:name w:val="footer"/>
    <w:basedOn w:val="Normal"/>
    <w:link w:val="FooterChar"/>
    <w:uiPriority w:val="99"/>
    <w:unhideWhenUsed/>
    <w:rsid w:val="00397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 Morrison</dc:creator>
  <cp:keywords/>
  <dc:description/>
  <cp:lastModifiedBy>Adam Pickard</cp:lastModifiedBy>
  <cp:revision>7</cp:revision>
  <dcterms:created xsi:type="dcterms:W3CDTF">2024-08-25T16:41:00Z</dcterms:created>
  <dcterms:modified xsi:type="dcterms:W3CDTF">2025-10-08T09:50:00Z</dcterms:modified>
</cp:coreProperties>
</file>